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FC8EAA" w14:textId="3274566F" w:rsidR="00012B68" w:rsidRDefault="00012B68">
      <w:pPr>
        <w:rPr>
          <w:b/>
          <w:bCs/>
          <w:sz w:val="32"/>
          <w:szCs w:val="32"/>
        </w:rPr>
      </w:pPr>
      <w:r w:rsidRPr="00012B68">
        <w:rPr>
          <w:b/>
          <w:bCs/>
          <w:sz w:val="32"/>
          <w:szCs w:val="32"/>
        </w:rPr>
        <w:t>Kontroverse um den Flächentarifvertrag</w:t>
      </w:r>
    </w:p>
    <w:p w14:paraId="3424A6AF" w14:textId="7070D200" w:rsidR="00012B68" w:rsidRDefault="00012B68">
      <w:pPr>
        <w:rPr>
          <w:sz w:val="28"/>
          <w:szCs w:val="28"/>
        </w:rPr>
      </w:pPr>
      <w:r>
        <w:rPr>
          <w:sz w:val="28"/>
          <w:szCs w:val="28"/>
        </w:rPr>
        <w:t>Mitte der 1990er Jahre nahmen die Angriffe von Teilen der Unternehmer, Politiker und Journalisten gegen den Flächentarifvertrag zu.</w:t>
      </w:r>
    </w:p>
    <w:p w14:paraId="33354269" w14:textId="1EBB6F42" w:rsidR="00012B68" w:rsidRDefault="00012B68">
      <w:pPr>
        <w:rPr>
          <w:sz w:val="28"/>
          <w:szCs w:val="28"/>
        </w:rPr>
      </w:pPr>
      <w:r>
        <w:rPr>
          <w:sz w:val="28"/>
          <w:szCs w:val="28"/>
        </w:rPr>
        <w:t xml:space="preserve">Ein herausragender, aggressiver Journalist war damals Hans D. Barbier – ein Chefkommentator der Frankfurter Allgemeinen Zeitung (FAZ). Am 10.09.1996 veröffentlichte der in der FAZ einen Artikel mit der Überschrift „Die Tarifordnung zerfällt“, in dem er prognostizierte: „In zehn Jahren wird das Freisein vom Flächentarifvertrag zur Unternehmenskultur der Erfolgreichen gehören.“ </w:t>
      </w:r>
    </w:p>
    <w:p w14:paraId="0684B1EB" w14:textId="59047BB0" w:rsidR="00012B68" w:rsidRDefault="00012B68">
      <w:pPr>
        <w:rPr>
          <w:sz w:val="28"/>
          <w:szCs w:val="28"/>
        </w:rPr>
      </w:pPr>
      <w:r>
        <w:rPr>
          <w:sz w:val="28"/>
          <w:szCs w:val="28"/>
        </w:rPr>
        <w:t>10 Jahre später, am 09.10.2006 veröffentliche der Bezirksleiter des IG Metall Bezirkes Niedersachsen und Sachsen-Anhalt in der FAZ einen Artikel mit dem Titel: „Der Flächentarifvertrag lebt – Eine Erwiderung nach 10 Jahren“. H. Meine führte aus, dass die Prognosen von Barbier von vor 10 Jahren nicht eingetreten sind, sondern sich das System der Flächentarifverträge in der Metallindustrie stabilisiert habe.</w:t>
      </w:r>
    </w:p>
    <w:p w14:paraId="3FCA873B" w14:textId="6BAB9E8C" w:rsidR="00012B68" w:rsidRPr="00012B68" w:rsidRDefault="00012B68">
      <w:pPr>
        <w:rPr>
          <w:sz w:val="28"/>
          <w:szCs w:val="28"/>
        </w:rPr>
      </w:pPr>
      <w:r>
        <w:rPr>
          <w:sz w:val="28"/>
          <w:szCs w:val="28"/>
        </w:rPr>
        <w:t>Die beiden FAZ-Artikel sind auf den folgenden Seiten dokumentiert.</w:t>
      </w:r>
    </w:p>
    <w:p w14:paraId="27E9304D" w14:textId="77777777" w:rsidR="00012B68" w:rsidRDefault="00012B68"/>
    <w:p w14:paraId="5B611C5C" w14:textId="77777777" w:rsidR="00012B68" w:rsidRDefault="00012B68"/>
    <w:p w14:paraId="4061E6AA" w14:textId="77777777" w:rsidR="00012B68" w:rsidRDefault="00012B68"/>
    <w:p w14:paraId="13055F2D" w14:textId="77777777" w:rsidR="00012B68" w:rsidRDefault="00012B68"/>
    <w:p w14:paraId="1B5194D8" w14:textId="77777777" w:rsidR="00012B68" w:rsidRDefault="00012B68"/>
    <w:p w14:paraId="46CE9AE9" w14:textId="77777777" w:rsidR="00012B68" w:rsidRDefault="00012B68"/>
    <w:p w14:paraId="187A84B9" w14:textId="77777777" w:rsidR="00012B68" w:rsidRDefault="00012B68"/>
    <w:p w14:paraId="20786BC4" w14:textId="77777777" w:rsidR="00012B68" w:rsidRDefault="00012B68"/>
    <w:p w14:paraId="750D9634" w14:textId="77777777" w:rsidR="00012B68" w:rsidRDefault="00012B68"/>
    <w:p w14:paraId="6128EF77" w14:textId="77777777" w:rsidR="00012B68" w:rsidRDefault="00012B68"/>
    <w:p w14:paraId="56BFD2F5" w14:textId="77777777" w:rsidR="00012B68" w:rsidRDefault="00012B68"/>
    <w:p w14:paraId="43E8F777" w14:textId="77777777" w:rsidR="00012B68" w:rsidRDefault="00012B68"/>
    <w:p w14:paraId="19CDA4BC" w14:textId="77777777" w:rsidR="00012B68" w:rsidRDefault="00012B68"/>
    <w:p w14:paraId="7C9B6E18" w14:textId="77777777" w:rsidR="00012B68" w:rsidRDefault="00012B68"/>
    <w:p w14:paraId="10BBBD5E" w14:textId="77777777" w:rsidR="00012B68" w:rsidRDefault="00012B68"/>
    <w:p w14:paraId="2D9801F4" w14:textId="77777777" w:rsidR="00012B68" w:rsidRDefault="00012B68"/>
    <w:p w14:paraId="166305AB" w14:textId="77777777" w:rsidR="00012B68" w:rsidRDefault="00012B68"/>
    <w:p w14:paraId="2EFEB13F" w14:textId="1A017CE0" w:rsidR="00274879" w:rsidRDefault="00274879">
      <w:r>
        <w:lastRenderedPageBreak/>
        <w:t>Frankfurt Allgemeine Zeitung (FAZ) vom 10.09.1996</w:t>
      </w:r>
    </w:p>
    <w:p w14:paraId="6D79B141" w14:textId="13DFA2BF" w:rsidR="00274879" w:rsidRDefault="00274879">
      <w:r w:rsidRPr="00274879">
        <w:rPr>
          <w:noProof/>
        </w:rPr>
        <w:drawing>
          <wp:inline distT="0" distB="0" distL="0" distR="0" wp14:anchorId="2FBDBB3E" wp14:editId="7777C330">
            <wp:extent cx="3164677" cy="8643423"/>
            <wp:effectExtent l="0" t="0" r="0"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68449" cy="8653724"/>
                    </a:xfrm>
                    <a:prstGeom prst="rect">
                      <a:avLst/>
                    </a:prstGeom>
                    <a:noFill/>
                    <a:ln>
                      <a:noFill/>
                    </a:ln>
                  </pic:spPr>
                </pic:pic>
              </a:graphicData>
            </a:graphic>
          </wp:inline>
        </w:drawing>
      </w:r>
    </w:p>
    <w:p w14:paraId="05732586" w14:textId="046DD016" w:rsidR="00012B68" w:rsidRDefault="00012B68">
      <w:r>
        <w:t>Frankfurter Allgemeine Zeitung 09.10.2006</w:t>
      </w:r>
    </w:p>
    <w:p w14:paraId="03D49637" w14:textId="6CB139FB" w:rsidR="00012B68" w:rsidRDefault="00012B68">
      <w:r w:rsidRPr="00012B68">
        <w:rPr>
          <w:noProof/>
        </w:rPr>
        <w:drawing>
          <wp:inline distT="0" distB="0" distL="0" distR="0" wp14:anchorId="720A2C6B" wp14:editId="44B0CB7D">
            <wp:extent cx="5760720" cy="5918200"/>
            <wp:effectExtent l="0" t="0" r="0" b="635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5918200"/>
                    </a:xfrm>
                    <a:prstGeom prst="rect">
                      <a:avLst/>
                    </a:prstGeom>
                    <a:noFill/>
                    <a:ln>
                      <a:noFill/>
                    </a:ln>
                  </pic:spPr>
                </pic:pic>
              </a:graphicData>
            </a:graphic>
          </wp:inline>
        </w:drawing>
      </w:r>
    </w:p>
    <w:sectPr w:rsidR="00012B6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879"/>
    <w:rsid w:val="00012B68"/>
    <w:rsid w:val="00274879"/>
    <w:rsid w:val="0039064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1D352B"/>
  <w15:chartTrackingRefBased/>
  <w15:docId w15:val="{2609CF19-0004-45B1-84FA-1E362D58E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emf"/><Relationship Id="rId4"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156</Words>
  <Characters>985</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Hartmut Meine</dc:creator>
  <cp:keywords/>
  <dc:description/>
  <cp:lastModifiedBy>Hartmut Meine</cp:lastModifiedBy>
  <cp:revision>2</cp:revision>
  <dcterms:created xsi:type="dcterms:W3CDTF">2021-05-31T12:21:00Z</dcterms:created>
  <dcterms:modified xsi:type="dcterms:W3CDTF">2021-05-31T12:21:00Z</dcterms:modified>
</cp:coreProperties>
</file>